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«УТВЕРЖДАЮ»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Главный врач ГБУЗ СО «</w:t>
      </w:r>
      <w:r w:rsidR="00182764">
        <w:rPr>
          <w:rFonts w:ascii="Times New Roman" w:hAnsi="Times New Roman" w:cs="Times New Roman"/>
          <w:sz w:val="24"/>
          <w:szCs w:val="24"/>
        </w:rPr>
        <w:t>НН</w:t>
      </w:r>
      <w:r w:rsidRPr="001F05D7">
        <w:rPr>
          <w:rFonts w:ascii="Times New Roman" w:hAnsi="Times New Roman" w:cs="Times New Roman"/>
          <w:sz w:val="24"/>
          <w:szCs w:val="24"/>
        </w:rPr>
        <w:t>»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__________________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«_____»_______________20___г.</w:t>
      </w:r>
    </w:p>
    <w:p w:rsidR="001F05D7" w:rsidRPr="001F05D7" w:rsidRDefault="001F05D7" w:rsidP="001F05D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D7">
        <w:rPr>
          <w:rFonts w:ascii="Times New Roman" w:hAnsi="Times New Roman" w:cs="Times New Roman"/>
          <w:b/>
          <w:sz w:val="24"/>
          <w:szCs w:val="24"/>
        </w:rPr>
        <w:t>Должностная инструкция врача-педиатра участкового</w:t>
      </w:r>
    </w:p>
    <w:p w:rsidR="001F05D7" w:rsidRPr="001F05D7" w:rsidRDefault="001F05D7" w:rsidP="001F05D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Настоящая должностная инструкция разработана в соответствии профессиональным стандартом «Врач-педиатр участковый», утвержденного  приказом Мин</w:t>
      </w:r>
      <w:r w:rsidR="00AD61FD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1F05D7">
        <w:rPr>
          <w:rFonts w:ascii="Times New Roman" w:hAnsi="Times New Roman" w:cs="Times New Roman"/>
          <w:sz w:val="24"/>
          <w:szCs w:val="24"/>
        </w:rPr>
        <w:t>труда</w:t>
      </w:r>
      <w:r w:rsidR="00AD61FD">
        <w:rPr>
          <w:rFonts w:ascii="Times New Roman" w:hAnsi="Times New Roman" w:cs="Times New Roman"/>
          <w:sz w:val="24"/>
          <w:szCs w:val="24"/>
        </w:rPr>
        <w:t xml:space="preserve"> и социальной защиты</w:t>
      </w:r>
      <w:r w:rsidRPr="001F05D7">
        <w:rPr>
          <w:rFonts w:ascii="Times New Roman" w:hAnsi="Times New Roman" w:cs="Times New Roman"/>
          <w:sz w:val="24"/>
          <w:szCs w:val="24"/>
        </w:rPr>
        <w:t xml:space="preserve"> РФ от 27.03.2017г. №306н.</w:t>
      </w: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D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05D7">
        <w:rPr>
          <w:rFonts w:ascii="Times New Roman" w:hAnsi="Times New Roman" w:cs="Times New Roman"/>
          <w:b/>
          <w:sz w:val="24"/>
          <w:szCs w:val="24"/>
        </w:rPr>
        <w:t>.Общие сведения</w:t>
      </w:r>
    </w:p>
    <w:p w:rsidR="001F05D7" w:rsidRPr="001F05D7" w:rsidRDefault="001F05D7" w:rsidP="001F05D7">
      <w:pPr>
        <w:tabs>
          <w:tab w:val="left" w:pos="7984"/>
          <w:tab w:val="left" w:pos="8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1.Наименование вида профессиональной деятельности: Врачебная практика в области педиатрии 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2.Основная цель вида профессиональной деятельности: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укрепление здоровья детей.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3.Группа занятий: </w:t>
      </w:r>
      <w:r w:rsidR="00C62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код ОКЗ 221 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Врачи</w:t>
      </w:r>
      <w:r w:rsidR="00C622E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4.Отнесение к видам экономической деятельности: код ОКВЭД 86.1 «Деятельность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больничных организаций» 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5.Требования к образованию и обучению: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5.1.Высшее образование - специалитет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завершившим обучение в соответствии с федеральным государственным образовательным стандартом с 2017 года или высшее образование - специалитет по специальностям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Лечебное дело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подготовка в интернатуре/ординатуре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5.2.Либо высшее образование - специалитет по специальностям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Лечебное дело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дополнительное профессиональное образование - профессиональная переподготовка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подготовки в ординатуре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врачебная практика (семейная медицина)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6.Требования к опыту практической работы – не предусмотрены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Особые условия допуска к работе: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7.1.Сертификат специалиста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свидетельство об аккредитации специалиста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8.Отсутствие ограничений на занятие профессиональной деятельностью, установленных действующим законодательством Российской Федерации 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9.С целью профессионального роста и присвоения квалификационных категорий - дополнительное профессиональное образование: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повышения квалификации;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профессиональных навыков через наставничество;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стажировка;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тренинги в симуляционных центрах;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съездах, конгрессах, конференциях, мастер-классах и других образовательных мероприятиях;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современных дистанционных образовательных технологий (портал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епрерывного медицинского образования и вебинары)</w:t>
      </w:r>
    </w:p>
    <w:p w:rsidR="004139D0" w:rsidRDefault="004139D0" w:rsidP="004139D0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</w:t>
      </w:r>
      <w:r w:rsidRPr="004139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Дополнительные характеристики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4139D0" w:rsidRDefault="004139D0" w:rsidP="004139D0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код по ОКЗ 221, 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«Врачи»</w:t>
      </w:r>
    </w:p>
    <w:p w:rsidR="004139D0" w:rsidRDefault="004139D0" w:rsidP="004139D0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по ЕКС,</w:t>
      </w:r>
      <w:r w:rsidRPr="004139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«Врач-педиатр»</w:t>
      </w:r>
    </w:p>
    <w:p w:rsidR="004139D0" w:rsidRDefault="004139D0" w:rsidP="004139D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код по ОКПДТР 20458, 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«Врач-педиатр участковый»</w:t>
      </w:r>
    </w:p>
    <w:p w:rsidR="004139D0" w:rsidRPr="004139D0" w:rsidRDefault="004139D0" w:rsidP="004139D0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код по ОКСО 060103,</w:t>
      </w:r>
      <w:r w:rsidRPr="004139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«Педиатрия»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.Соблюдение врачебной тайны, клятвы врача, принципов врачебной этики и деонтологии в работе с пациентами, их законными представителями и коллегами.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.Соблюдение законодательства в сфере охраны здоровья, нормативных правовых актов и иных документов, определяющих деятельность ГБУЗ СО «</w:t>
      </w:r>
      <w:r w:rsidR="00182764">
        <w:rPr>
          <w:rFonts w:ascii="Times New Roman" w:eastAsia="Times New Roman" w:hAnsi="Times New Roman" w:cs="Times New Roman"/>
          <w:sz w:val="24"/>
          <w:szCs w:val="24"/>
          <w:lang w:eastAsia="ru-RU"/>
        </w:rPr>
        <w:t>НН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медицинских работников учреждения, программы государственных гарантий оказания гражданам бесплатной медицинской помощи.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II. Трудовые функции врача-педиатра участкового.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медицинской помощи детям в амбулаторных условиях, не предусматривающих круглосуточного медицинского наблюдения и лечения, в том числе на дому при вызове медицинского работника: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1.Обследование детей с целью установления диагноза.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1.1.Трудовые действия врача-педиатра участкового 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данных о родителях, ближайших родственниках и лицах, осуществляющих уход за ребенком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 анамнеза жизни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олучение информации о перенесенных болезнях и хирургических вмешательствах (какие и в каком возрасте)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информации о профилактических прививках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 анамнеза заболевания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состояния и самочувствия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на лабораторное обследование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помощи; при необходимости информирование родителей детей (их законных представителей) и детей старше 15 лет о подготовке к лабораторному и инструментальному обследованию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на инструментальное обследование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на консультацию к врачам-специалистам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на госпитализацию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клинической картины болезней и состояний, требующих оказания экстренной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клинической картины болезней и состояний, требующих оказания неотложной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клинической картины болезней и состояний, требующих оказания паллиативной медицинской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дифференциального диагноза с другими болезнями и постановка диагноза в соответствии с действующей Международной статистической классификацией болезней и проблем, связанных со здоровьем.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контакт с ребенком, родителями (законными представителями) и лицами, осуществляющими уход за ребенком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генеалогическое дерево в пределах трех поколений родственников начиная с больного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информацию о наличии наследственных и хронических заболеваний у ближайших родственников и лиц, осуществляющих уход за ребенком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Получать информацию о возрасте родителей и их вредных привычках (табакокурение, прием алкоголя, психоактивных веществ) в момент рождения ребенка, о профессиональных вредностях, жилищных условиях, неблагоприятных социально-гигиенических факторах, воздействующих на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информацию об анамнезе жизни ребенка, в том числе от какой беременности и какой по счету ребенок, об исходах предыдущих беременностей, о течении настоящей беременности и родов, состоянии ребенка при рождении и в период новорожденности, о продолжительности естественного, смешанного и искусственного вскармливания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информацию о поствакцинальных осложнениях, результатах реакции Манту и диаскин-теста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информацию о жалобах, сроках начала заболевания, сроках первого и повторного обращения, проведенной терапии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состояние и самочувствие ребенка, осматривать и оценивать кожные покровы, выраженность подкожно-жировой клетчатки, ногти, волосы, видимые слизистые, лимфатические узлы, органы и системы организма ребенка, оценивать соответствие паспортному возрасту физического и психомоторного развития детей; определять массу тела и рост, индекс массы тела ребенка различного возраста, оценивать физическое и психомоторное развитие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клиническую картину болезней и состояний, требующих оказания экстренной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клиническую картину болезней и состояний, требующих оказания неотложной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клиническую картину болезней и состояний, требующих оказания паллиативной медицинской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необходимость и объем лабораторного обследования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Интерпретировать результаты лабораторного обследования детей по возрастно-половым группам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необходимость и объем инструментального обследования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Интерпретировать результаты инструментального обследования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по возрастно-половым группам;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необходимость направления детей на консультацию к врачам-специалистам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необходимость направления детей на госпитализацию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медицинской аппаратурой, которая входит в стандарт оснащения кабинета врача-педиатра участкового в соответствии с порядком оказания медицинской помощи.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 сбора и оценки данных о состоянии здоровья ближайших родственников и лиц, осуществляющих уход за ребенком (наследственные и хронические заболевания)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диагностики и клинического течения заболеваний у детей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 получения и оценки информации о возрасте родителей в момент рождения ребенка, вредных привычках, работа с вредными и (или) опасными условиями труда, жилищных условиях и неблагоприятных социально-гигиенических факторах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 сбора и оценки анамнеза жизни ребенка - от какой беременности и какой по счету ребенок, исходы предыдущих беременностей, течение настоящей беременности и родов, состояние ребенка в динамике, начиная с момента рождения, продолжительность естественного, смешанного и искусственного вскармливания, определения массы тела и роста, индекса массы тела ребенка различного возраста, оценки физического и психомоторного развития детей по возрастно-половым группам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 получения и оценки информации о перенесенных болезнях и хирургических вмешательствах (какие и в каком возрасте)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 получения и оценки информации о профилактических прививках (перечень и в каком возрасте) и поствакцинальных осложнениях (перечень и в каком возрасте), о результатах Манту и диаскин-теста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 сбора и оценки анамнеза болезни (жалобы, сроки начала заболевания, сроки первого и повторного обращения, проведенная терапия)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Методика оценки состояния и самочувствия ребенка, осмотра и оценки кожных покровов, выраженности подкожно-жировой клетчатки, ногтей, волос, видимых слизистых, лимфатических узлов, органов и систем организма ребенка с учетом анатомо-физиологических и возрастно-половых особенностей детей, определения и оценки массы тела и роста, индекса массы тела детей различных возрастно-половых групп, определения и оценки показателей физического развития и психомоторного развития детей различных возрастных групп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Анатомо-физиологические и возрастно-половые особенности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Показатели гомеостаза и водно-электролитного обмена детей по возрастно-половым группам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регуляции и саморегуляции функциональных систем организма детей по возрастно-половым группам в норме и при патологических процессах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Этиология и патогенез болезней и состояний у детей, клиническая симптоматика болезней и состояний с учетом возраста ребенка и исходного состояния 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Клиническая картина болезней и состояний, требующих направления детей на лабораторное и инструментальное обследование, с учетом действующих клинических рекомендаций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Клиническая картина болезней и состояний, требующих направления детей к врачам-специалистам с учетом обследования и действующих клинических рекомендаций (протоколов лечения), порядков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Клиническая картина болезней и состояний, требующих оказания экстренной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Клиническая картина болезней и состояний, требующих оказания неотложной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Клиническая картина болезней и состояний, требующих оказания паллиативной медицинской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Международная статистическая классификация болезней и проблем, связанных со здоровьем.</w:t>
      </w:r>
    </w:p>
    <w:p w:rsid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2.Назначение лечения детям и контроль его эффективности и безопасности.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2.1.Трудовые действия врача-педиатра участкового 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плана лечения болезней и состояний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меди</w:t>
      </w:r>
      <w:bookmarkStart w:id="0" w:name="_GoBack"/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</w:t>
      </w:r>
      <w:bookmarkEnd w:id="0"/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нтозной терапии ребенку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немедикаментозной терапии ребенку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диетотерапии ребенку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детей, их родителей (законных представителей) и лиц, осуществляющих уход за ребенком, приверженности лечению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рекомендаций по назначению медикаментозной и немедикаментозной терапии, назначенной ребенку врачами-специалистами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медицинской помощи детям при внезапных острых заболеваниях, состояниях, обострении хронических заболеваний с явными признаков угрозы жизни пациента (проведение мероприятий для восстановления дыхания и сердечной деятельности)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медицинской помощи детям при внезапных острых заболеваниях, состояниях, обострении хронических заболеваний без явных признаков угрозы жизни пациента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эффективности и безопасности медикаментозной и немедикаментозной терапии у детей.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план лечения болезней и состояний ребенка с учетом его возраста, диагноза и клинической картины заболевания 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Назначать медикаментозную терапию с учетом возраста ребенка, диагноза и клинической картины болезни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Назначать немедикаментозную терапию с учетом возраста ребенка, диагноза и клинической картины болезни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Назначать диетотерапию с учетом возраста ребенка, диагноза и клинической картины болезни в соответствии с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Разъяснять детям, их родителям (законным представителям) и лицам, осуществляющим уход за ребенком, необходимость и правила приема медикаментозных средств, проведения немедикаментозной терапии и применения диетотерапии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рекомендации по назначению медикаментозной и немедикаментозной терапии, назначенной ребенку врачами-специалистами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медицинскую помощь при внезапных острых заболеваниях, состояниях, обострении хронических заболеваний с явными признаками угрозы жизни пациента, в том числе проводить мероприятия для восстановления дыхания и сердечной деятельности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медицинскую помощь при внезапных острых заболеваниях, состояниях, обострении хронических заболеваний без явных признаков угрозы жизни пациента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паллиативную медицинскую помощь детям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действие лекарственных препаратов по совокупности их фармакологического воздействия на организм в зависимости от возраста ребенка.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лечения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Современные методы медикаментозной терапии болезней и состояний у детей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Механизм действия лекарственных препаратов; медицинские показания и противопоказания к их применению; осложнения, вызванные их применением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Современные методы немедикаментозной терапии основных болезней и состояний у детей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Механизм действия немедикаментозной терапии; медицинские показания и противопоказания к ее назначению; осложнения, вызванные ее применением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назначения лечебного питания с учетом возраста ребенка, диагноза и клинической картины болезни и состояния в соответствии с действующими клиническими рекомендациями (протоколами лечения), порядками оказания медицинской помощи и с учетом стандартов оказания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проведения санитарно-просветительной работы с детьми, их родителями (законным представителям) и лицами, осуществляющими уход за ребенком, по вопросам использования медикаментозной и немедикаментозной терапии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и правила проведения мероприятий при оказании медицинской помощи детям при внезапных острых заболеваниях, состояниях, обострении хронических заболеваний с явными признаками угрозы жизни пациента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 (проведение мероприятий для восстановления дыхания и сердечной деятельности)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и правила проведения мероприятий при оказании медицинской помощи детям при внезапных острых заболеваниях, состояниях, обострении хронических заболеваний без явных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признаков угрозы жизни пациента в соответствии с действующими клиническими рекомендациями (протоколами лечения), порядками оказания медицинской помощи и с учетом стандартов оказания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и правила оказания паллиативной медицинской помощи детям в соответствии с действующими клиническими рекомендациями (протоколами лечения), порядками оказания медицинской помощи и с учетом стандартов оказания медицинской помощи.</w:t>
      </w:r>
    </w:p>
    <w:p w:rsidR="009E6FED" w:rsidRPr="001F05D7" w:rsidRDefault="009E6FE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FED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3.Реализация и контроль эффективности индивидуальных реабилитационных программ 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детей.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3.1.Трудовые действия врача-педиатра участкового 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нарушений в состоянии здоровья детей, приводящих к ограничению их жизнедеятельности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с нарушениями, приводящими к ограничению их жизнедеятельности, в службу ранней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с нарушениями, приводящими к ограничению их жизнедеятельности, в медицинские организации, оказывающие паллиативную медицинскую помощь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детей с нарушениями, приводящими к ограничению их жизнедеятельности, для прохождения медико-социальной экспертизы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выполнения индивидуальной программы реабилитации детей-инвалидов, составленной врачом по медико-социальной экспертизе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выполнения медицинских мероприятий по реабилитации длительно и часто болеющих детей, детей с хроническими заболеваниями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Выбор врачей-специалистов, участвующих в проведении реабилитационных мероприятий среди длительно и часто болеющих детей и детей с хроническими заболеваниями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санаторно-курортного лечения длительно и часто болеющим детям и детям с хроническими заболеваниями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оценки эффективности и безопасности реализации реабилитации длительно и часто болеющих детей, детей с хроническими заболеваниями и детей-инвалидов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оценки эффективности и безопасности реализации санаторно-курортного лечения длительно и часто болеющих детей и детей с хроническими заболеваниями.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детей с нарушениями, приводящими к ограничению их жизнедеятельности, в службу ранней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детей с нарушениями, приводящими к ограничению их жизнедеятельности, в медицинские организации, оказывающие паллиативную медицинскую помощь детям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детей с нарушениями, приводящими к ограничению их жизнедеятельности, для прохождения медико-социальной экспертизы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выполнение индивидуальной программы реабилитации ребенка-инвалида, составленной врачом по медико-социальной экспертизе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медицинские показания и противопоказания к проведению реабилитационных мероприятий среди длительно и часто болеющих детей, детей с хроническими заболеваниями и детей-инвалидов в соответствии с действующими клиническими рекомендациями (протоколами лечения), порядками оказания медицинской помощи и с учетом стандартов и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врачей-специалистов для проведения реабилитационных мероприятий среди длительно и часто болеющих детей и детей с хроническими заболеваниями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Назначать санаторно-курортное лечение длительно и часто болеющим детям и детям с хроническими заболеваниями с учетом возраста ребенка,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выполнение и оценивать эффективность и безопасность реабилитации длительно и часто болеющих детей и детей с хроническими заболеваниями с учетом возраста ре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Производить оценку эффективности и безопасности реализации санаторно-курортного лечения длительно и часто болеющих детей и детей с хроническими заболеваниями с учетом возраста ребенка,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Нарушения в состоянии здоровья детей, приводящие к ограничению их жизнедеятельности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Показания для направления детей с нарушениями, приводящими к ограничению их жизнедеятельности, в службу ранней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Показания для направления детей с нарушениями, приводящими к ограничению их жизнедеятельности, в медицинские организации, оказывающие паллиативную медицинскую помощь детям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Показания к направлению детей с нарушениями в состоянии здоровья, приводящими к ограничению их жизнедеятельности, в федеральные учреждения медико-социальной экспертизы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контроля выполнения индивидуальной программы реабилитации ребенка-инвалида, составленной врачом по медико-социальной экспертизе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 по реабилитации длительно и часто болеющих детей и детей с хроническими заболеваниями с учетом возраста ребенка, диагноза в соответствии с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Медицинские показания и противопоказания к проведению реабилитационных мероприятий среди длительно и часто болеющих детей, детей с хроническими заболеваниями и детей-инвалидов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врачей-специалистов, участвующих в проведении реабилитационных мероприятий в соответствии с возрастом ребенка, диагнозом и клиническими проявлениями заболевания,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Медицинские показания и противопоказания к назначению санаторно-курортного лечения длительно и часто болеющим детям и детям с хроническими заболеваниями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оценки эффективности и безопасности реабилитации длительно и часто болеющих детей и детей с хроническими заболеваниями с учетом возраста ребенка, диагноза, в соответствии с действующими клиническими рекомендациями (протоколами лечения), порядками оказания медицинской помощи и с учетом стандартов оказания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оценки эффективности и безопасности реализации санаторно-курортного лечения длительно и часто болеющих детей и детей с хроническими заболеваниями с учетом возраста ребенка, диагноза и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помощи.</w:t>
      </w:r>
    </w:p>
    <w:p w:rsidR="009E6FED" w:rsidRPr="001F05D7" w:rsidRDefault="009E6FE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FED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4.Проведение профилактических мероприятий, в том числе санитарно-просветительной 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работы, среди детей и их родителей.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4.1.Трудовые действия врача-педиатра участкового 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и проведение профилактических медицинских осмотров детей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и контроль проведения иммунопрофилактики инфекционных заболеваний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приверженности матерей к грудному вскармливанию ребенка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санитарно-просветительной работы среди детей, их родителей (законных представителей) и лиц, осуществляющих уход за ребенком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группы здоровья ребенка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медицинской группы здоровья ребенка для занятия физической культурой в образовательных организациях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Проведение диспансерного наблюдения длительно и часто болеющих детей, детей с хроническими заболеваниями и отклонениями в состоянии здоровья и детей-инвалидов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лечебно-оздоровительных мероприятий детям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проведения санитарно-противоэпидемических (профилактических) мероприятий в случае возникновения очага инфекции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детей, их родителей (законных представителей) и лиц, осуществляющих уход за ребенком, элементов здорового образа жизни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эффективности профилактической работы с детьми различных возрастно-половых групп.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обеспечивать проведение профилактических медицинских осмотров детей с учетом их возраста и состояния здоровья в соответствии с действующими нормативными правовыми актами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контролировать проведение иммунопрофилактики инфекционных заболеваний у детей с учетом их возраста, состояния здоровья ребенка и в соответствии с национальным календарем профилактических прививок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Разъяснять матерям пользу грудного вскармливания не менее чем до одного года, в том числе исключительно грудного вскармливания в течение первых 6 месяцев, и правила введения прикорма в соответствии с клиническими рекомендациями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Разъяснять детям, их родителям (законным представителям) и лицам, осуществляющим уход за ребенком, правила рационального сбалансированного питания детей различных возрастных групп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группу здоровья ребенка с учетом диагноза, результатов функционального обследования, кратности перенесенных заболеваний в течение года, нервно-психического и физического развития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группу здоровья ребенка для занятия физической культурой в образовательных учреждениях с учетом диагноза и перенесенного заболевания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Назначать лечебно-оздоровительные мероприятия детям с учетом возраста ребенка, группы здоровья и факторов риска в соответствии с клиническими рекомендациями (протоколами лечения), порядками оказания медицинской помощи и с учетом стандартов медицинской помощи, контролировать соблюдение оздоровительных мероприятий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диспансерное наблюдение за длительно и часто болеющими детьми, детьми с хроническими заболеваниями и отклонениями в состоянии здоровья, детьми-инвалидами с учетом возраста ребенка,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Назначать лечебно-оздоровительные мероприятия среди длительно и часто болеющих детей, детей с хроническими заболеваниями и отклонениями в состоянии здоровья, детей-инвалидов с учетом возраста ребенка, диагноза в соответствии с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проведение санитарно-противоэпидемических (профилактических) мероприятий в случае возникновения очага инфекции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Разъяснять детям, их родителям (законным представителям) и лицам, осуществляющим уход за ребенком, элементы и правила формирования здорового образа жизни с учетом возраста ребенка и группы здоровья.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правовые акты, регламентирующие порядок проведения медицинских осмотров несовершеннолетних, в том числе профилактических медицинских осмотров, в связи с занятиями физической культурой и спортом, прохождения диспансеризации, диспансерного наблюдения, медицинской реабилитации, оказания медицинской помощи, в том числе в период обучения и воспитания в образовательных организациях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принципы профилактического наблюдения за детьми с учетом возраста ребенка, состояния здоровья в соответствии с действующими клиническими рекомендациями (протоко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грудного вскармливания и его польза для сохранения здоровья матери и ребенка, состав грудного молока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и состав смесей - заменителей грудного молока, показания и правила применения в зависимости от возраста и состояния ребенка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Сроки и порядок введения прикорма в зависимости от возраста и состояния ребенка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принципы рационального сбалансированного питания детей различных возрастных групп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врачей-специалистов для проведения профилактических медицинских осмотров, лабораторных и инструментальных обследований, профилактических прививок при проведении профилактических медицинских осмотров в зависимости от возраста ребенка и состояния его здоровья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Показания к направлению на лабораторное обследование с учетом возраста ребенка,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Показания к направлению на инструментальное обследование с учетом возраста ребенка,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применения специфической и неспецифической профилактики инфекционных заболеваний у детей, национальный календарь профилактических прививок с учетом возраста ребенка и состояния его здоровья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Медицинские показания и противопоказания к применению вакцин, возможные реакции и осложнения при применении вакцин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Критерии распределения детей на группы здоровья с учетом диагноза, результатов функционального обследования, кратности перенесенных заболеваний в течение года, нервно-психического и физического развития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Критерии распределения детей на группы здоровья для занятия физической культурой в образовательных организациях с учетом диагноза и перенесенного заболевания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Лечебно-оздоровительные мероприятия среди детей с учетом группы здоровья, возраста ребенка,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диспансерного наблюдения длительно и часто болеющих детей и детей с хроническими заболеваниями, детей-инвалидов с учетом возраста ребенка, диагноза в соответствии с действующими клиническими рекомендациями (протоколами лечения), порядками оказания медицинской помощи и с учетом стандартов медицинской помощи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проведения санитарно-противоэпидемических (профилактических) мероприятий в случае возникновения очага инфекции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Формы и методы санитарно-просветительной работы среди детей, их родителей (законных представителей), лиц, осуществляющих уход за ребенком, по формированию элементов здорового образа жизни с учетом возраста ребенка и группы здоровья.</w:t>
      </w:r>
    </w:p>
    <w:p w:rsidR="009E6FED" w:rsidRPr="001F05D7" w:rsidRDefault="009E6FE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5.Организация деятельности медицинского персонала и ведение медицинской документации.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5.1.Трудовые действия врача-педиатра участкового 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согласия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информированного добровольного согласия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плана и отчета о работе врача-педиатра участкового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показателей заболеваемости, инвалидности и смертности для характеристики здоровья прикрепленного контингента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статистических показателей, характеризующих деятельность врача-педиатра участкового, по требованию руководства медицинской организации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медицинской документации, в том числе в электронном виде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Проведение экспертизы временной нетрудоспособности и оформление документации, оформление документации при направлении ребенка на медико-социальную экспертизу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выполнения должностных обязанностей медицинской сестрой участковой на педиатрическом участке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в пределах своей компетенции внутреннего контроля качества и безопасности медицинской деятельности.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согласие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добровольное информированное согласие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Составить план работы и отчет о работе врача-педиатра участкового в соответствии с установленными требованиями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методами и средствами наглядного представления результатов деятельности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медико-статистических показателей заболеваемости, инвалидности и смертности для оценки здоровья детского населения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Заполнять медицинскую документацию, в том числе в электронном виде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документы при направлении детей на госпитализацию, на санаторно-курортное лечение, на медико-социальную экспертизу, на посещение образовательных организаций, при временной утрате трудоспособности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в информационных системах и информационно-коммуникативной сети 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согласия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сфере охраны здоровья и нормативные правовые акты, определяющие деятельность медицинских работников и медицинских организаций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Медико-статистические показатели заболеваемости, инвалидности и смертности, характеризующие состояние здоровья прикрепленного контингента, порядок их вычисления и оценки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оформления в медицинских организациях, оказывающих медицинскую помощь детям амбулаторно, медицинской документации, в том числе в электронном виде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оформления и выдачи документов при направлении детей на госпитализацию, на санаторно-курортное лечение, на медико-социальную экспертизу, на посещение образовательных организаций, при временной утрате трудоспособности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контроля выполнения должностных обязанностей медицинской сестрой участковой на педиатрическом участке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организации медицинской помощи детям в медицинских организациях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работы в информационных системах и информационно-коммун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икативной сети 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1F05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.Права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Врач-педиатр участковый им</w:t>
      </w: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еет право: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8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Вносить предложения по развитию и совершенствованию ока</w:t>
      </w: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зания медицинской помощи, 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лечебно-диагностического процесса, улучшению работы адми</w:t>
      </w:r>
      <w:r w:rsidRPr="001F05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нистративно-хозяйственных и параклинических служб, вопросам 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организации и условий своей трудовой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Контролировать работу подчиненной  медицинской сестры</w:t>
      </w:r>
      <w:r w:rsidRPr="001F05D7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отдавать ей распоряжения в рамках ее служебных обязанностей </w:t>
      </w: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и требовать их четкого исполнения, вносить предложения руковод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ству учреждения по ее поощрению или наложению взысканий;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Запрашивать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- Принимать участие в конференциях и совещаниях, на которых рассматриваются вопросы, связанные с его работой;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>- Проходить в установленном порядке аттестацию с правом по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лучения соответствующей квалификационной категории;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Систематич</w:t>
      </w:r>
      <w:r w:rsidR="009E6FED">
        <w:rPr>
          <w:rFonts w:ascii="Times New Roman" w:hAnsi="Times New Roman" w:cs="Times New Roman"/>
          <w:color w:val="000000"/>
          <w:spacing w:val="-5"/>
          <w:sz w:val="24"/>
          <w:szCs w:val="24"/>
        </w:rPr>
        <w:t>ески повышать свою квалификацию;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- Соблюдать правила внутреннего трудового распорядка, противо</w:t>
      </w:r>
      <w:r w:rsidRPr="001F05D7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пожарной безопасности и техники безопасности, санитарно-эпидеми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ологического режима</w:t>
      </w:r>
      <w:r w:rsidR="009E6FED">
        <w:rPr>
          <w:rFonts w:ascii="Times New Roman" w:hAnsi="Times New Roman" w:cs="Times New Roman"/>
          <w:color w:val="000000"/>
          <w:spacing w:val="-9"/>
          <w:sz w:val="24"/>
          <w:szCs w:val="24"/>
        </w:rPr>
        <w:t>;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Оперативно принимать меры, включая своевременное информирование руководства, по устранению нарушений тех</w:t>
      </w:r>
      <w:r w:rsidRPr="001F05D7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ники безопасности, противопожарных и санитарных правил, создающих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угрозу деятельности учреждения здравоохранения, его работникам, 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пациентам и посетителям. 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</w:pP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  <w:lang w:val="en-US"/>
        </w:rPr>
        <w:t>IV</w:t>
      </w:r>
      <w:r w:rsidRPr="001F05D7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  <w:t>. Ответственность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Врач-педиатр участковый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несет ответственность за: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- Своевременное и качественное осуществление возложенных на него должностных обязанностей;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- Организацию своей работы, своевременное и квалифицированное </w:t>
      </w:r>
      <w:r w:rsidRPr="001F05D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выполнение приказов, распоряжений и поручений вышестоящего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руководства, нормативно-правовых актов по своей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Рациональное и эффективное использование материальных, 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финансовых и кадровых ресурсов;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Соблюдение правил внутреннего трудового распорядка, санитарно-противоэпидемического режима, противопожарной безопасности и техни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ки безопасности;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Ведение документации, предусмотренной действующими нор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мативно-правовыми актами;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Предоставление в установленном порядке статистической и иной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информации по своей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Обеспечение соблюдения исполнительской дисциплины и выполнения своих должностных обязанностей подчиненных ему работников;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Готовность к работе в условиях чрезвычайных ситуаций.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 нарушение трудовой дисциплины, законодательных и нормативно-правовых актов в</w:t>
      </w:r>
      <w:r w:rsidRPr="001F05D7">
        <w:rPr>
          <w:rFonts w:ascii="Times New Roman" w:hAnsi="Times New Roman" w:cs="Times New Roman"/>
          <w:sz w:val="24"/>
          <w:szCs w:val="24"/>
        </w:rPr>
        <w:t xml:space="preserve">рач-педиатр участковый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может быть привлечен в соответствии с действующим законодательством в зависимости от тяжести проступка к дисциплинарной, материальной, административной и уголовной ответственности.</w:t>
      </w:r>
    </w:p>
    <w:p w:rsidR="001F05D7" w:rsidRPr="001F05D7" w:rsidRDefault="001F05D7" w:rsidP="001F05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 xml:space="preserve">Визы: </w:t>
      </w:r>
    </w:p>
    <w:p w:rsidR="00623BF2" w:rsidRDefault="00623BF2" w:rsidP="00623BF2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623BF2" w:rsidRPr="001F05D7" w:rsidRDefault="00623BF2" w:rsidP="00623BF2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Заведующий поликлиникой ___________________ _________________________________</w:t>
      </w:r>
    </w:p>
    <w:p w:rsidR="00623BF2" w:rsidRPr="001F05D7" w:rsidRDefault="00623BF2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Заведующий поликлиникой ___________________ _________________________________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 xml:space="preserve">Начальник отдела кадров_____________________ 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  <w:r w:rsidRPr="001F05D7">
        <w:rPr>
          <w:sz w:val="24"/>
          <w:szCs w:val="24"/>
        </w:rPr>
        <w:t xml:space="preserve">Юрисконсульт ___________________ </w:t>
      </w:r>
    </w:p>
    <w:p w:rsidR="001F05D7" w:rsidRPr="001F05D7" w:rsidRDefault="001F05D7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E00EE7" w:rsidRDefault="00E00EE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lastRenderedPageBreak/>
        <w:t>С настоящей должностной инструкцией ознакомлены: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DE57D1" w:rsidRDefault="001F05D7" w:rsidP="0059438C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E00EE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E00EE7" w:rsidRPr="001F05D7" w:rsidRDefault="00E00EE7" w:rsidP="0059438C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</w:p>
    <w:sectPr w:rsidR="00E00EE7" w:rsidRPr="001F05D7" w:rsidSect="001F05D7">
      <w:footerReference w:type="default" r:id="rId7"/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303" w:rsidRDefault="00017303" w:rsidP="001F05D7">
      <w:pPr>
        <w:spacing w:after="0" w:line="240" w:lineRule="auto"/>
      </w:pPr>
      <w:r>
        <w:separator/>
      </w:r>
    </w:p>
  </w:endnote>
  <w:endnote w:type="continuationSeparator" w:id="0">
    <w:p w:rsidR="00017303" w:rsidRDefault="00017303" w:rsidP="001F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13167"/>
      <w:docPartObj>
        <w:docPartGallery w:val="Page Numbers (Bottom of Page)"/>
        <w:docPartUnique/>
      </w:docPartObj>
    </w:sdtPr>
    <w:sdtEndPr/>
    <w:sdtContent>
      <w:p w:rsidR="004139D0" w:rsidRDefault="00017303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27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39D0" w:rsidRDefault="004139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303" w:rsidRDefault="00017303" w:rsidP="001F05D7">
      <w:pPr>
        <w:spacing w:after="0" w:line="240" w:lineRule="auto"/>
      </w:pPr>
      <w:r>
        <w:separator/>
      </w:r>
    </w:p>
  </w:footnote>
  <w:footnote w:type="continuationSeparator" w:id="0">
    <w:p w:rsidR="00017303" w:rsidRDefault="00017303" w:rsidP="001F0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5D7"/>
    <w:rsid w:val="00017303"/>
    <w:rsid w:val="00182764"/>
    <w:rsid w:val="001F05D7"/>
    <w:rsid w:val="00316F4C"/>
    <w:rsid w:val="00376619"/>
    <w:rsid w:val="004139D0"/>
    <w:rsid w:val="004B45DA"/>
    <w:rsid w:val="00570927"/>
    <w:rsid w:val="0059438C"/>
    <w:rsid w:val="00623BF2"/>
    <w:rsid w:val="006D2885"/>
    <w:rsid w:val="00826C2D"/>
    <w:rsid w:val="00870916"/>
    <w:rsid w:val="00927C5C"/>
    <w:rsid w:val="009E6FED"/>
    <w:rsid w:val="00A77DEB"/>
    <w:rsid w:val="00AD61FD"/>
    <w:rsid w:val="00AE477E"/>
    <w:rsid w:val="00C622ED"/>
    <w:rsid w:val="00CD0A5A"/>
    <w:rsid w:val="00D9701C"/>
    <w:rsid w:val="00DE57D1"/>
    <w:rsid w:val="00E0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BD133-D28C-4FB1-90F0-36650303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5D7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F0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F05D7"/>
    <w:rPr>
      <w:rFonts w:ascii="Consolas" w:hAnsi="Consolas"/>
      <w:sz w:val="21"/>
      <w:szCs w:val="21"/>
    </w:rPr>
  </w:style>
  <w:style w:type="character" w:customStyle="1" w:styleId="a5">
    <w:name w:val="Основной текст_"/>
    <w:basedOn w:val="a0"/>
    <w:link w:val="3"/>
    <w:rsid w:val="001F05D7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1F05D7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1F05D7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a7">
    <w:name w:val="Подпись к картинке"/>
    <w:basedOn w:val="a"/>
    <w:link w:val="a6"/>
    <w:rsid w:val="001F05D7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8">
    <w:name w:val="header"/>
    <w:basedOn w:val="a"/>
    <w:link w:val="a9"/>
    <w:uiPriority w:val="99"/>
    <w:semiHidden/>
    <w:unhideWhenUsed/>
    <w:rsid w:val="001F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05D7"/>
  </w:style>
  <w:style w:type="paragraph" w:styleId="aa">
    <w:name w:val="footer"/>
    <w:basedOn w:val="a"/>
    <w:link w:val="ab"/>
    <w:unhideWhenUsed/>
    <w:rsid w:val="001F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F0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2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4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90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73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2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91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36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39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33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2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3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1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13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6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62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22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CC3F-5907-4597-BAB3-69CAD75E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6098</Words>
  <Characters>34760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Ковзель Елена Анатольевна</cp:lastModifiedBy>
  <cp:revision>8</cp:revision>
  <cp:lastPrinted>2017-11-28T04:02:00Z</cp:lastPrinted>
  <dcterms:created xsi:type="dcterms:W3CDTF">2017-07-11T11:33:00Z</dcterms:created>
  <dcterms:modified xsi:type="dcterms:W3CDTF">2018-06-01T06:19:00Z</dcterms:modified>
</cp:coreProperties>
</file>